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cs="Calibri" w:asciiTheme="minorEastAsia" w:hAnsiTheme="minorEastAsia" w:eastAsiaTheme="minorEastAsia"/>
          <w:b/>
          <w:bCs/>
          <w:sz w:val="44"/>
          <w:szCs w:val="44"/>
          <w:lang w:val="en-US" w:eastAsia="zh-CN"/>
        </w:rPr>
      </w:pPr>
      <w:r>
        <w:rPr>
          <w:rFonts w:hint="eastAsia" w:cs="Calibri" w:asciiTheme="minorEastAsia" w:hAnsiTheme="minorEastAsia" w:eastAsiaTheme="minorEastAsia"/>
          <w:sz w:val="28"/>
          <w:szCs w:val="36"/>
          <w:lang w:val="en-US" w:eastAsia="zh-CN"/>
        </w:rPr>
        <w:t xml:space="preserve">附件：            </w:t>
      </w:r>
      <w:r>
        <w:rPr>
          <w:rFonts w:hint="eastAsia" w:cs="Calibri" w:asciiTheme="minorEastAsia" w:hAnsiTheme="minorEastAsia" w:eastAsiaTheme="minorEastAsia"/>
          <w:b/>
          <w:bCs/>
          <w:sz w:val="44"/>
          <w:szCs w:val="44"/>
          <w:lang w:val="en-US" w:eastAsia="zh-CN"/>
        </w:rPr>
        <w:t xml:space="preserve"> </w:t>
      </w:r>
    </w:p>
    <w:p>
      <w:pPr>
        <w:jc w:val="center"/>
        <w:rPr>
          <w:rFonts w:hint="eastAsia" w:cs="Calibri" w:asciiTheme="minorEastAsia" w:hAnsiTheme="minorEastAsia" w:eastAsiaTheme="minorEastAsia"/>
          <w:sz w:val="28"/>
          <w:szCs w:val="36"/>
          <w:lang w:val="zh-TW" w:eastAsia="zh-TW"/>
        </w:rPr>
      </w:pPr>
      <w:bookmarkStart w:id="0" w:name="_GoBack"/>
      <w:r>
        <w:rPr>
          <w:rFonts w:hint="eastAsia" w:cs="Calibri" w:asciiTheme="minorEastAsia" w:hAnsiTheme="minorEastAsia" w:eastAsiaTheme="minorEastAsia"/>
          <w:b/>
          <w:bCs/>
          <w:sz w:val="44"/>
          <w:szCs w:val="44"/>
          <w:lang w:val="en-US" w:eastAsia="zh-CN"/>
        </w:rPr>
        <w:t>货物规格、</w:t>
      </w:r>
      <w:r>
        <w:rPr>
          <w:rFonts w:hint="eastAsia" w:cs="Calibri" w:asciiTheme="minorEastAsia" w:hAnsiTheme="minorEastAsia" w:eastAsiaTheme="minorEastAsia"/>
          <w:b/>
          <w:bCs/>
          <w:sz w:val="44"/>
          <w:szCs w:val="44"/>
          <w:lang w:val="zh-TW" w:eastAsia="zh-TW"/>
        </w:rPr>
        <w:t>技术参数</w:t>
      </w:r>
      <w:bookmarkEnd w:id="0"/>
    </w:p>
    <w:p>
      <w:pP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</w:rPr>
        <w:t>★请务必提供所投产品日常使用的配套耗材，并单独报价，不计入总价。如未单独报价的，一律视为赠送。</w:t>
      </w:r>
    </w:p>
    <w:p>
      <w:pPr>
        <w:rPr>
          <w:rFonts w:hint="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</w:rPr>
        <w:t>★中标后一年内不得变更供货单位，否则取消中标资格</w:t>
      </w:r>
    </w:p>
    <w:p>
      <w:pPr>
        <w:rPr>
          <w:rFonts w:hint="default" w:eastAsia="宋体"/>
          <w:b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/>
          <w:bCs w:val="0"/>
          <w:color w:val="auto"/>
          <w:sz w:val="21"/>
          <w:szCs w:val="21"/>
          <w:lang w:val="en-US" w:eastAsia="zh-CN"/>
        </w:rPr>
        <w:t>一、患者识别带（打印款）：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1、用于医院的患者标识管理；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2、材质要求：柔软健康材料，对人体皮肤无刺激，可直接佩戴无不良反应；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3、规格：成人约2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60mm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×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40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mm、新生儿约180mm*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3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0mm；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4、颜色：能提供多种颜色，需包括淡蓝色、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橙色、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淡粉色；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5、打印方式：热敏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成人腕带和儿童腕带热敏打印或热转印打印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、热转印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新生儿热转印打印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打印；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6、打印要求：文字、条码（包括一维码、二维码）、图形等，打印内容清楚易识别，可与医院 HIS系统无缝衔接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sz w:val="21"/>
          <w:szCs w:val="21"/>
          <w:highlight w:val="none"/>
          <w:lang w:eastAsia="zh-CN"/>
        </w:rPr>
        <w:t>如产生端口费，招标人不再另行支付。投标人应考虑此项费用。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7、佩戴方式：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单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卡扣型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（一次性使用）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8、质量要求：防水、防酒精、防碘伏、抗菌防过敏、透气柔软、佩戴舒适；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9、需包括卡扣等配套配件，卡扣颜色需包括白色、红色、黄色；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10、请报齐与腕带匹配的腕带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扣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、碳带等设备及耗材规格；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cs="Calibri" w:asciiTheme="minorEastAsia" w:hAnsiTheme="minorEastAsia" w:eastAsiaTheme="minorEastAsia"/>
          <w:color w:val="auto"/>
          <w:sz w:val="21"/>
          <w:szCs w:val="21"/>
          <w:highlight w:val="none"/>
          <w:lang w:val="zh-TW" w:eastAsia="zh-TW"/>
        </w:rPr>
      </w:pP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11、腕带打印机：热敏、热转印功能（打印机由中标供应商根据业主需要免费提供，并承担维保）。</w:t>
      </w:r>
    </w:p>
    <w:p>
      <w:pPr>
        <w:rPr>
          <w:rFonts w:hint="default" w:eastAsia="宋体"/>
          <w:b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/>
          <w:bCs w:val="0"/>
          <w:color w:val="auto"/>
          <w:sz w:val="21"/>
          <w:szCs w:val="21"/>
          <w:lang w:val="en-US" w:eastAsia="zh-CN"/>
        </w:rPr>
        <w:t>二、患者识别带（手写款）：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1、用于医院的患者标识管理；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2、材质要求：柔软健康材料，对人体皮肤无刺激，可直接佩戴无不良反应；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3、规格：成人约2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45mm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×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25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mm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4、颜色：能提供多种颜色，需包括淡蓝色、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粉色、绿色等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5、使用方法：用圆珠笔或油性笔将人员信息写在腕带表面，佩戴在手腕上；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宋体" w:hAnsi="宋体" w:eastAsia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6、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佩戴方式：卡扣型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一次性使用）；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宋体" w:hAnsi="宋体" w:eastAsia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7、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其他要求：信息内容可以按照客户要求进行定制。</w:t>
      </w:r>
    </w:p>
    <w:p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                      报价表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9"/>
        <w:gridCol w:w="1079"/>
        <w:gridCol w:w="1704"/>
        <w:gridCol w:w="832"/>
        <w:gridCol w:w="102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9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1079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规格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产地</w:t>
            </w:r>
          </w:p>
        </w:tc>
        <w:tc>
          <w:tcPr>
            <w:tcW w:w="832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单位</w:t>
            </w:r>
          </w:p>
        </w:tc>
        <w:tc>
          <w:tcPr>
            <w:tcW w:w="1020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报价(（元）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最高限价（元）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9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患者识别带（打印款）</w:t>
            </w:r>
          </w:p>
        </w:tc>
        <w:tc>
          <w:tcPr>
            <w:tcW w:w="1079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32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条</w:t>
            </w:r>
          </w:p>
        </w:tc>
        <w:tc>
          <w:tcPr>
            <w:tcW w:w="1020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9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患者识别带（手写款）</w:t>
            </w:r>
          </w:p>
        </w:tc>
        <w:tc>
          <w:tcPr>
            <w:tcW w:w="1079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32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条</w:t>
            </w:r>
          </w:p>
        </w:tc>
        <w:tc>
          <w:tcPr>
            <w:tcW w:w="1020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0.50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备注：产品须通过15天的试用期，且符合招标文件要求，签订购销合同。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2Y2E1ODg2YWY0NGYzZjMyNGIzNGJhYmRlYTRjYzcifQ=="/>
  </w:docVars>
  <w:rsids>
    <w:rsidRoot w:val="39E052F6"/>
    <w:rsid w:val="01112422"/>
    <w:rsid w:val="120367FA"/>
    <w:rsid w:val="15063063"/>
    <w:rsid w:val="1CE04199"/>
    <w:rsid w:val="25E1345C"/>
    <w:rsid w:val="35F1677D"/>
    <w:rsid w:val="39BE4EA4"/>
    <w:rsid w:val="39E052F6"/>
    <w:rsid w:val="44E126D9"/>
    <w:rsid w:val="53230361"/>
    <w:rsid w:val="6DB86735"/>
    <w:rsid w:val="716C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widowControl w:val="0"/>
      <w:spacing w:after="120"/>
      <w:ind w:left="20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1379</Words>
  <Characters>1432</Characters>
  <Lines>0</Lines>
  <Paragraphs>0</Paragraphs>
  <TotalTime>77</TotalTime>
  <ScaleCrop>false</ScaleCrop>
  <LinksUpToDate>false</LinksUpToDate>
  <CharactersWithSpaces>1487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2022-12-19T06:52:00Z</dcterms:created>
  <dc:creator>C5哥</dc:creator>
  <cp:lastModifiedBy>万为</cp:lastModifiedBy>
  <dcterms:modified xsi:type="dcterms:W3CDTF">2022-12-21T02:10:10Z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224E916E0D164763BEE2A33DB902D1B4</vt:lpwstr>
  </property>
</Properties>
</file>