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21" w:lineRule="atLeast"/>
        <w:ind w:left="0" w:right="0"/>
        <w:jc w:val="both"/>
        <w:rPr>
          <w:rFonts w:hint="eastAsia" w:eastAsia="宋体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/>
          <w:color w:val="333333"/>
          <w:sz w:val="32"/>
          <w:szCs w:val="32"/>
          <w:shd w:val="clear" w:fill="FFFFFF"/>
          <w:lang w:eastAsia="zh-CN"/>
        </w:rPr>
        <w:t>附件一</w:t>
      </w:r>
    </w:p>
    <w:p>
      <w:pPr>
        <w:pStyle w:val="2"/>
        <w:keepNext w:val="0"/>
        <w:keepLines w:val="0"/>
        <w:widowControl/>
        <w:suppressLineNumbers w:val="0"/>
        <w:spacing w:line="21" w:lineRule="atLeast"/>
        <w:ind w:left="0" w:right="0"/>
        <w:jc w:val="center"/>
        <w:rPr>
          <w:rFonts w:hint="eastAsia" w:ascii="Helvetica" w:hAnsi="Helvetica" w:eastAsia="宋体" w:cs="Helvetica"/>
          <w:color w:val="333333"/>
          <w:sz w:val="21"/>
          <w:szCs w:val="21"/>
          <w:shd w:val="clear" w:fill="FFFFFF"/>
          <w:lang w:eastAsia="zh-CN"/>
        </w:rPr>
      </w:pPr>
      <w:r>
        <w:rPr>
          <w:color w:val="333333"/>
          <w:sz w:val="32"/>
          <w:szCs w:val="32"/>
          <w:shd w:val="clear" w:fill="FFFFFF"/>
        </w:rPr>
        <w:t>耗材询价采购</w:t>
      </w:r>
      <w:r>
        <w:rPr>
          <w:rFonts w:hint="eastAsia"/>
          <w:color w:val="333333"/>
          <w:sz w:val="32"/>
          <w:szCs w:val="32"/>
          <w:shd w:val="clear" w:fill="FFFFFF"/>
          <w:lang w:eastAsia="zh-CN"/>
        </w:rPr>
        <w:t>文件</w:t>
      </w:r>
      <w:r>
        <w:rPr>
          <w:rFonts w:hint="eastAsia"/>
          <w:color w:val="333333"/>
          <w:sz w:val="32"/>
          <w:szCs w:val="32"/>
          <w:shd w:val="clear" w:fill="FFFFFF"/>
          <w:lang w:val="en-US" w:eastAsia="zh-CN"/>
        </w:rPr>
        <w:t xml:space="preserve"> </w:t>
      </w:r>
      <w:r>
        <w:rPr>
          <w:color w:val="333333"/>
          <w:sz w:val="32"/>
          <w:szCs w:val="32"/>
          <w:shd w:val="clear" w:fill="FFFFFF"/>
        </w:rPr>
        <w:t>(</w:t>
      </w:r>
      <w:r>
        <w:rPr>
          <w:rFonts w:hint="eastAsia"/>
          <w:color w:val="333333"/>
          <w:sz w:val="32"/>
          <w:szCs w:val="32"/>
          <w:shd w:val="clear" w:fill="FFFFFF"/>
          <w:lang w:val="en-US" w:eastAsia="zh-CN"/>
        </w:rPr>
        <w:t xml:space="preserve"> </w:t>
      </w:r>
      <w:r>
        <w:rPr>
          <w:color w:val="333333"/>
          <w:sz w:val="32"/>
          <w:szCs w:val="32"/>
          <w:shd w:val="clear" w:fill="FFFFFF"/>
        </w:rPr>
        <w:t>第</w:t>
      </w:r>
      <w:r>
        <w:rPr>
          <w:rFonts w:hint="eastAsia"/>
          <w:color w:val="333333"/>
          <w:sz w:val="32"/>
          <w:szCs w:val="32"/>
          <w:shd w:val="clear" w:fill="FFFFFF"/>
          <w:lang w:val="en-US" w:eastAsia="zh-CN"/>
        </w:rPr>
        <w:t>六</w:t>
      </w:r>
      <w:r>
        <w:rPr>
          <w:color w:val="333333"/>
          <w:sz w:val="32"/>
          <w:szCs w:val="32"/>
          <w:shd w:val="clear" w:fill="FFFFFF"/>
        </w:rPr>
        <w:t>批</w:t>
      </w:r>
      <w:r>
        <w:rPr>
          <w:rFonts w:hint="eastAsia"/>
          <w:color w:val="333333"/>
          <w:sz w:val="32"/>
          <w:szCs w:val="32"/>
          <w:shd w:val="clear" w:fill="FFFFFF"/>
          <w:lang w:val="en-US" w:eastAsia="zh-CN"/>
        </w:rPr>
        <w:t xml:space="preserve"> </w:t>
      </w:r>
      <w:r>
        <w:rPr>
          <w:color w:val="333333"/>
          <w:sz w:val="32"/>
          <w:szCs w:val="32"/>
          <w:shd w:val="clear" w:fill="FFFFFF"/>
        </w:rPr>
        <w:t>)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right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  <w:lang w:eastAsia="zh-CN"/>
        </w:rPr>
        <w:t>潜山市立医院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以询价方式对下列耗材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（见附件二）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进行采购，现将有关事项公告如下：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一、供应商须知：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1.被询价的供应商必须是有能力提供本项目所需货物和服务的法人、其他组织或自然人，符合《中华人民共和国政府采购法》相关要求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2.供应商所投产品必须是营业执照经营许可范围内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3.供应商应就采购人清单的技术支持与售后服务做出书面承诺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4.供应商所报价产品必须符合本次采购要求，所供产品必须符合国家和行业有关标准，保证原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厂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正品供货，提供相关资料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5.投标文件封面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及报价表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应写明：项目名称、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所投包号、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供应商名称、联系人、联系方式、日期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.参与本次询价的供应商须在报价响应时提供以下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资料：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（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1）投标文件目录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（标注页码）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</w:pP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（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  <w:t>2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）报价表；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（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  <w:t>3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）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投标人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营业执照副本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、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《医疗器械经营许可证》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、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shd w:val="clear" w:fill="FFFFFF"/>
          <w:lang w:val="en-US" w:eastAsia="zh-CN"/>
        </w:rPr>
        <w:t>及二类备案凭证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复印件；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（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  <w:t>4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）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投报包次产品的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《医疗器械生产许可证》和产品的《医疗器械产品注册证》、《注册登记表》，注册证的附件（产品技术要求）复印件或消毒产品资质复印件；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（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  <w:t>5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）售后服务承诺书；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法定代表人授权委托书；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</w:pP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（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  <w:t>6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）国家法律法规要求须提供的其他资料。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</w:pP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  <w:t>（7）产品业绩证明：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所投报产品：二类及以下（含二类）产品，须有安徽省内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3家（含）以上公立二甲（或以上）医院使用用户；三类产品，须有安徽省内2家公立二甲及1家公立三甲医院使用用户。并提供2020年6月至2022年5月的供货发票等证明文件；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right="0" w:firstLine="480" w:firstLineChars="200"/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（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8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投标文件按上述资料的顺序装订成册</w:t>
      </w:r>
      <w:r>
        <w:rPr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（装订应牢固，不易拆散和换页，不得采用活页套装）、密封包装、并在外包装注明包次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u w:val="single"/>
          <w:shd w:val="clear" w:fill="FFFFFF"/>
          <w:lang w:eastAsia="zh-CN"/>
        </w:rPr>
        <w:t>。</w:t>
      </w:r>
      <w:r>
        <w:rPr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每包次均独立形成投标文件</w:t>
      </w:r>
      <w:r>
        <w:rPr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none"/>
          <w:shd w:val="clear" w:fill="FFFFFF"/>
          <w:lang w:eastAsia="zh-CN"/>
        </w:rPr>
        <w:t>。</w:t>
      </w:r>
      <w:r>
        <w:rPr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投标文件要求：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一式</w:t>
      </w:r>
      <w:r>
        <w:rPr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三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份，正本一份，副本</w:t>
      </w:r>
      <w:r>
        <w:rPr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二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份</w:t>
      </w:r>
      <w:r>
        <w:rPr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（须在封面注明正副本）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。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投标人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如不按以上要求，所递交的文件将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按废标处理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</w:pP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  <w:t>7.</w:t>
      </w:r>
      <w:r>
        <w:rPr>
          <w:rStyle w:val="8"/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报价</w:t>
      </w:r>
      <w:r>
        <w:rPr>
          <w:rStyle w:val="8"/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表须</w:t>
      </w:r>
      <w:r>
        <w:rPr>
          <w:rStyle w:val="8"/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注明</w:t>
      </w:r>
      <w:r>
        <w:rPr>
          <w:rStyle w:val="8"/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：产品名称、规格</w:t>
      </w:r>
      <w:r>
        <w:rPr>
          <w:rStyle w:val="8"/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val="en-US" w:eastAsia="zh-CN"/>
        </w:rPr>
        <w:t>/型号、单位、</w:t>
      </w:r>
      <w:r>
        <w:rPr>
          <w:rStyle w:val="8"/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产地</w:t>
      </w:r>
      <w:r>
        <w:rPr>
          <w:rStyle w:val="8"/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val="en-US" w:eastAsia="zh-CN"/>
        </w:rPr>
        <w:t>/</w:t>
      </w:r>
      <w:r>
        <w:rPr>
          <w:rStyle w:val="8"/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品牌、</w:t>
      </w:r>
      <w:r>
        <w:rPr>
          <w:rStyle w:val="8"/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注册证号（注册证名称）、医保</w:t>
      </w:r>
      <w:r>
        <w:rPr>
          <w:rStyle w:val="8"/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val="en-US" w:eastAsia="zh-CN"/>
        </w:rPr>
        <w:t>27位编码、最高限价、</w:t>
      </w:r>
      <w:bookmarkStart w:id="0" w:name="_GoBack"/>
      <w:bookmarkEnd w:id="0"/>
      <w:r>
        <w:rPr>
          <w:rStyle w:val="8"/>
          <w:rFonts w:hint="eastAsia" w:asciiTheme="minorEastAsia" w:hAnsiTheme="minorEastAsia" w:eastAsiaTheme="minorEastAsia" w:cstheme="minorEastAsia"/>
          <w:b/>
          <w:bCs/>
          <w:color w:val="333333"/>
          <w:sz w:val="24"/>
          <w:szCs w:val="24"/>
          <w:u w:val="single"/>
          <w:shd w:val="clear" w:fill="FFFFFF"/>
        </w:rPr>
        <w:t>报价</w:t>
      </w:r>
      <w:r>
        <w:rPr>
          <w:rStyle w:val="8"/>
          <w:rFonts w:hint="eastAsia" w:asciiTheme="minorEastAsia" w:hAnsiTheme="minorEastAsia" w:cstheme="minorEastAsia"/>
          <w:b/>
          <w:bCs/>
          <w:color w:val="333333"/>
          <w:sz w:val="24"/>
          <w:szCs w:val="24"/>
          <w:u w:val="single"/>
          <w:shd w:val="clear" w:fill="FFFFFF"/>
          <w:lang w:eastAsia="zh-CN"/>
        </w:rPr>
        <w:t>（扣率）等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shd w:val="clear" w:fill="FFFFFF"/>
        </w:rPr>
        <w:t>。报价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表包次与所发布产品询价包次须保持一致</w:t>
      </w:r>
      <w:r>
        <w:rPr>
          <w:rStyle w:val="8"/>
          <w:rFonts w:hint="eastAsia" w:asciiTheme="minorEastAsia" w:hAnsiTheme="minorEastAsia" w:eastAsiaTheme="minorEastAsia" w:cstheme="minorEastAsia"/>
          <w:b w:val="0"/>
          <w:bCs w:val="0"/>
          <w:color w:val="333333"/>
          <w:sz w:val="24"/>
          <w:szCs w:val="24"/>
          <w:u w:val="none"/>
          <w:shd w:val="clear" w:fill="FFFFFF"/>
        </w:rPr>
        <w:t>，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放置于投标文件内（装订）同时提交（报价表格式见附件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  <w:t>2</w:t>
      </w:r>
      <w:r>
        <w:rPr>
          <w:rStyle w:val="8"/>
          <w:rFonts w:hint="eastAsia" w:asciiTheme="minorEastAsia" w:hAnsiTheme="minorEastAsia" w:cstheme="minorEastAsia"/>
          <w:b w:val="0"/>
          <w:bCs w:val="0"/>
          <w:color w:val="333333"/>
          <w:sz w:val="24"/>
          <w:szCs w:val="24"/>
          <w:shd w:val="clear" w:fill="FFFFFF"/>
          <w:lang w:eastAsia="zh-CN"/>
        </w:rPr>
        <w:t>）；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right="0" w:firstLine="480" w:firstLineChars="200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.本次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询价不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现场开标，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4"/>
          <w:szCs w:val="24"/>
          <w:shd w:val="clear" w:fill="FFFFFF"/>
        </w:rPr>
        <w:t>开标结果在潜山市立医院网站公示。投标人可以将投标文件邮寄或送达采购人，逾期送达的或者未送达指定地点的，不予受理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9.本次采购不接受联合体投标。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default" w:asciiTheme="minorEastAsia" w:hAnsiTheme="minorEastAsia" w:eastAsiaTheme="minorEastAsia" w:cstheme="minorEastAsia"/>
          <w:color w:val="333333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二、投标文件接收截止时间：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2022年7月7日下午17:00（北京时间）。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、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评审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地点：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潜山市立医院，开标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结果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将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在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潜山市立医院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网站公示。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四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、成交原则：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  <w:lang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在符合国家标准、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本次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采购需求、质量和服务相等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、满足产品在医保安庆收费目录（明确为不可收费品种除外）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的前提下，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对应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以最低价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（最低扣率）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确定成交供应商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2.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我院将由有关人员组成评审组，在评标过程中，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若投标人不足三家，经评审组同意后，可进入竞争性谈判或二次议价；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3.本次询价将以投标价格（扣率）由低至高保留最多3个中标候选人，若第一中标候选人不能履行合同或试用期内产品不能满足要求，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由业主方研究后，再行决定是否采用第二中标人产品；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4.投标人报价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如出现最低价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（最低扣率）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并列相同，则由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相同的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投标人现场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二次报价，价格最低者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为中标候选人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。供应商报价和承诺一经认可，即为成交的合同价。在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试用期（中标产品实际使用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10个工作日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到期后及时签订供货合同。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五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、交货地点：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潜山市立医院。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六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、货物数量：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按需采购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七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、合同期限：暂定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年，在合同期限内双方不得随意变更条款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（有国家政策性调整、医保集中带量采购除外）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。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合同到期后，如双方无异议可续签一年。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无故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停止供货、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终止合同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的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，成交人将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被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纳入不良记录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，且一年内不得参与我院招标、询价项目。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八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、付款方式：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按财务制度办理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default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九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、监督电话：0556-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>8820635  监察审计科。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十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、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询价产品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要求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fill="FFFFFF"/>
        </w:rPr>
        <w:t>见附件</w:t>
      </w: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eastAsia="zh-CN"/>
        </w:rPr>
        <w:t>二。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right="0"/>
        <w:jc w:val="both"/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 xml:space="preserve">                                             潜山市立医院</w:t>
      </w:r>
    </w:p>
    <w:p>
      <w:pPr>
        <w:pStyle w:val="5"/>
        <w:keepNext w:val="0"/>
        <w:keepLines w:val="0"/>
        <w:widowControl/>
        <w:suppressLineNumbers w:val="0"/>
        <w:spacing w:line="21" w:lineRule="atLeast"/>
        <w:ind w:left="0" w:right="0" w:firstLine="420"/>
        <w:jc w:val="center"/>
        <w:rPr>
          <w:rFonts w:hint="default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color w:val="333333"/>
          <w:sz w:val="24"/>
          <w:szCs w:val="24"/>
          <w:shd w:val="clear" w:fill="FFFFFF"/>
          <w:lang w:val="en-US" w:eastAsia="zh-CN"/>
        </w:rPr>
        <w:t xml:space="preserve">                              2022年7月4日</w:t>
      </w:r>
    </w:p>
    <w:p>
      <w:pPr>
        <w:numPr>
          <w:ilvl w:val="0"/>
          <w:numId w:val="0"/>
        </w:numPr>
        <w:bidi w:val="0"/>
        <w:ind w:leftChars="142"/>
        <w:rPr>
          <w:rFonts w:hint="default" w:asciiTheme="minorHAnsi" w:hAnsiTheme="minorHAnsi" w:eastAsiaTheme="minorEastAsia" w:cstheme="minorBidi"/>
          <w:color w:val="FF0000"/>
          <w:kern w:val="2"/>
          <w:sz w:val="21"/>
          <w:szCs w:val="24"/>
          <w:lang w:val="en-US" w:eastAsia="zh-CN" w:bidi="ar-SA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lMTFmYjRiZDJlNzFmMmVkYTM5MWY2YTg1MTI3ZDMifQ=="/>
  </w:docVars>
  <w:rsids>
    <w:rsidRoot w:val="298F12CF"/>
    <w:rsid w:val="061528DB"/>
    <w:rsid w:val="07762B7A"/>
    <w:rsid w:val="0D5F7C0C"/>
    <w:rsid w:val="0F5C5608"/>
    <w:rsid w:val="120C4D1D"/>
    <w:rsid w:val="14C1323B"/>
    <w:rsid w:val="14E96408"/>
    <w:rsid w:val="18982EDD"/>
    <w:rsid w:val="1CF163A7"/>
    <w:rsid w:val="1D84721B"/>
    <w:rsid w:val="21254871"/>
    <w:rsid w:val="24D75C6F"/>
    <w:rsid w:val="256C44AF"/>
    <w:rsid w:val="26481CE5"/>
    <w:rsid w:val="298F12CF"/>
    <w:rsid w:val="2B3719C5"/>
    <w:rsid w:val="30E91417"/>
    <w:rsid w:val="3848634F"/>
    <w:rsid w:val="39F8091D"/>
    <w:rsid w:val="3DA753F4"/>
    <w:rsid w:val="3EE3071E"/>
    <w:rsid w:val="3F1B4469"/>
    <w:rsid w:val="44113205"/>
    <w:rsid w:val="45783CBB"/>
    <w:rsid w:val="46796B4A"/>
    <w:rsid w:val="483F66FE"/>
    <w:rsid w:val="4AF95B02"/>
    <w:rsid w:val="4B385717"/>
    <w:rsid w:val="509F03AC"/>
    <w:rsid w:val="50F45034"/>
    <w:rsid w:val="516C39FA"/>
    <w:rsid w:val="57401411"/>
    <w:rsid w:val="59C42BCC"/>
    <w:rsid w:val="5AA601F5"/>
    <w:rsid w:val="600A7645"/>
    <w:rsid w:val="60485B63"/>
    <w:rsid w:val="60F15F42"/>
    <w:rsid w:val="63646E02"/>
    <w:rsid w:val="6570704E"/>
    <w:rsid w:val="66E40E36"/>
    <w:rsid w:val="6A486BD3"/>
    <w:rsid w:val="6BD33AB4"/>
    <w:rsid w:val="6C094140"/>
    <w:rsid w:val="6F48092D"/>
    <w:rsid w:val="73762411"/>
    <w:rsid w:val="74A50A66"/>
    <w:rsid w:val="74B01238"/>
    <w:rsid w:val="756367F3"/>
    <w:rsid w:val="786A124A"/>
    <w:rsid w:val="79AA3A5C"/>
    <w:rsid w:val="7C323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300" w:beforeAutospacing="0" w:after="150" w:afterAutospacing="0" w:line="17" w:lineRule="atLeast"/>
      <w:ind w:left="0" w:right="0"/>
      <w:jc w:val="left"/>
    </w:pPr>
    <w:rPr>
      <w:rFonts w:hint="eastAsia" w:ascii="宋体" w:hAnsi="宋体" w:eastAsia="宋体" w:cs="宋体"/>
      <w:b/>
      <w:bCs/>
      <w:kern w:val="44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1469</Words>
  <Characters>1511</Characters>
  <Lines>0</Lines>
  <Paragraphs>0</Paragraphs>
  <TotalTime>382</TotalTime>
  <ScaleCrop>false</ScaleCrop>
  <LinksUpToDate>false</LinksUpToDate>
  <CharactersWithSpaces>1591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2021-09-17T03:08:00Z</dcterms:created>
  <dc:creator>Administrator</dc:creator>
  <cp:lastModifiedBy>Administrator</cp:lastModifiedBy>
  <cp:lastPrinted>2022-07-03T23:58:29Z</cp:lastPrinted>
  <dcterms:modified xsi:type="dcterms:W3CDTF">2022-07-04T06:32:04Z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D4769E30A32548EAB8B95718CABC17F5</vt:lpwstr>
  </property>
</Properties>
</file>