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36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潜山市立医院献血车、巡回医疗车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车库建设报价表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409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  <w:t>材料规格及要求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彩钢瓦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灰色、厚度0.38mm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大梁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250×125×6×9mm、H型钢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横梁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160×50*20×1.8mm、C型钢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立柱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φ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110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×3mm镀锌圆钢管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水泥地坪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20平方15cm厚混凝土、5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×5m找平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车库门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门6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×1m、5×1m，插件闩锁</w:t>
            </w: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建筑垃圾运输及辅材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拆旧油库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其它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34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  <w:t>备注：投标人需至现场勘查并计算材料后进行报价，遗漏不补。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5763" w:firstLineChars="24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5763" w:firstLineChars="24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  <w:t>联 系 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5763" w:firstLineChars="2400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vertAlign w:val="baseline"/>
          <w:lang w:val="en-US" w:eastAsia="zh-CN"/>
        </w:rPr>
        <w:t>联系电话：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YjBiMDRmZTFhZjY4YWZiMTM3NjU3Nzk4NzU5NjgifQ=="/>
  </w:docVars>
  <w:rsids>
    <w:rsidRoot w:val="5D363A1E"/>
    <w:rsid w:val="06987D03"/>
    <w:rsid w:val="0A5B5D42"/>
    <w:rsid w:val="29B714B5"/>
    <w:rsid w:val="2AB14664"/>
    <w:rsid w:val="5298511F"/>
    <w:rsid w:val="535A12F3"/>
    <w:rsid w:val="58D344F2"/>
    <w:rsid w:val="5D363A1E"/>
    <w:rsid w:val="6442120C"/>
    <w:rsid w:val="6FD8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738</Characters>
  <Lines>0</Lines>
  <Paragraphs>0</Paragraphs>
  <TotalTime>13</TotalTime>
  <ScaleCrop>false</ScaleCrop>
  <LinksUpToDate>false</LinksUpToDate>
  <CharactersWithSpaces>760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2022-06-08T01:24:00Z</dcterms:created>
  <dc:creator>Administrator</dc:creator>
  <cp:lastModifiedBy>笑鈜</cp:lastModifiedBy>
  <cp:lastPrinted>2022-06-09T01:45:11Z</cp:lastPrinted>
  <dcterms:modified xsi:type="dcterms:W3CDTF">2022-06-09T01:50:45Z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05DAF41D400148969676E23128BAE167</vt:lpwstr>
  </property>
</Properties>
</file>