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留观病区护士站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00855" cy="6054090"/>
            <wp:effectExtent l="0" t="0" r="3810" b="4445"/>
            <wp:docPr id="2" name="图片 2" descr="dc7629240c83aee321446ff3f983c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c7629240c83aee321446ff3f983c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0855" cy="605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急诊留观病区改造工程简图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26610" cy="6419215"/>
            <wp:effectExtent l="0" t="0" r="635" b="2540"/>
            <wp:docPr id="1" name="图片 1" descr="aaac5f9673e4ad1b6a485ed17bb13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aac5f9673e4ad1b6a485ed17bb13e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626610" cy="641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B41A9"/>
    <w:rsid w:val="39AE1FBD"/>
    <w:rsid w:val="71B16DE0"/>
    <w:rsid w:val="7BFB41A9"/>
    <w:rsid w:val="7C47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2022-02-21T08:28:00Z</dcterms:created>
  <dc:creator>Administrator</dc:creator>
  <cp:lastModifiedBy>笑鈜</cp:lastModifiedBy>
  <cp:lastPrinted>2022-02-28T06:29:00Z</cp:lastPrinted>
  <dcterms:modified xsi:type="dcterms:W3CDTF">2022-02-28T06:40:35Z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CE88BD19817643A68C75B3A4B27E026E</vt:lpwstr>
  </property>
</Properties>
</file>