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0"/>
        </w:tabs>
        <w:spacing w:before="100" w:after="100" w:line="240" w:lineRule="auto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sz w:val="24"/>
        </w:rPr>
        <w:t>附件一：</w:t>
      </w:r>
      <w:r>
        <w:rPr>
          <w:rFonts w:hint="eastAsia" w:ascii="宋体" w:hAnsi="宋体" w:cs="宋体"/>
          <w:color w:val="000000"/>
          <w:kern w:val="0"/>
          <w:sz w:val="24"/>
        </w:rPr>
        <w:t>货物需求及技术要求</w:t>
      </w:r>
    </w:p>
    <w:p/>
    <w:tbl>
      <w:tblPr>
        <w:tblStyle w:val="3"/>
        <w:tblpPr w:leftFromText="180" w:rightFromText="180" w:vertAnchor="page" w:horzAnchor="page" w:tblpX="1770" w:tblpY="246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700"/>
        <w:gridCol w:w="6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bookmarkStart w:id="0" w:name="_GoBack"/>
            <w:bookmarkEnd w:id="0"/>
            <w:r>
              <w:rPr>
                <w:rFonts w:hint="eastAsia"/>
              </w:rPr>
              <w:t>序号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技术指标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检测基因位点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ORF1ab、N基因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检测时间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ascii="Arial" w:hAnsi="Arial" w:cs="Arial"/>
              </w:rPr>
              <w:t>≤</w:t>
            </w:r>
            <w:r>
              <w:rPr>
                <w:rFonts w:hint="eastAsia" w:ascii="Arial" w:hAnsi="Arial" w:cs="Arial"/>
              </w:rPr>
              <w:t xml:space="preserve"> </w:t>
            </w:r>
            <w:r>
              <w:rPr>
                <w:rFonts w:hint="eastAsia"/>
              </w:rPr>
              <w:t>30分钟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最低检测限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ascii="Arial" w:hAnsi="Arial" w:cs="Arial"/>
              </w:rPr>
              <w:t>≤</w:t>
            </w:r>
            <w:r>
              <w:rPr>
                <w:rFonts w:hint="eastAsia" w:ascii="Arial" w:hAnsi="Arial" w:cs="Arial"/>
              </w:rPr>
              <w:t xml:space="preserve"> </w:t>
            </w:r>
            <w:r>
              <w:rPr>
                <w:rFonts w:hint="eastAsia"/>
              </w:rPr>
              <w:t>500 copies/mL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适用样本类型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咽拭子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反应体系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ascii="Arial" w:hAnsi="Arial" w:cs="Arial"/>
              </w:rPr>
              <w:t>≤</w:t>
            </w:r>
            <w:r>
              <w:rPr>
                <w:rFonts w:hint="eastAsia" w:ascii="Arial" w:hAnsi="Arial" w:cs="Arial"/>
              </w:rPr>
              <w:t xml:space="preserve"> </w:t>
            </w:r>
            <w:r>
              <w:rPr>
                <w:rFonts w:hint="eastAsia"/>
              </w:rPr>
              <w:t>50 UL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样本处理方式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一次加样，一次开盖，避免密闭空间气溶胶污染。在同一仪器内全自动完成核酸裂解、释放、扩增、结果输出。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检测方式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独立反应模块，随到随检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单台检测模块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ascii="Arial" w:hAnsi="Arial" w:cs="Arial"/>
              </w:rPr>
              <w:t>≥</w:t>
            </w:r>
            <w:r>
              <w:rPr>
                <w:rFonts w:hint="eastAsia"/>
              </w:rPr>
              <w:t xml:space="preserve">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9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检测通道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FAM/SYBR Green(470nm)、HEX/VK（525nm）、</w:t>
            </w:r>
          </w:p>
          <w:p>
            <w:r>
              <w:rPr>
                <w:rFonts w:hint="eastAsia"/>
              </w:rPr>
              <w:t>ROX/TEXAS RED（580nm）、 CY5(635nm）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注册证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三类医疗器械及试剂注册证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7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11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配件</w:t>
            </w:r>
          </w:p>
        </w:tc>
        <w:tc>
          <w:tcPr>
            <w:tcW w:w="680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涡旋振荡器、小型离心机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74" w:type="dxa"/>
            <w:shd w:val="clear" w:color="auto" w:fill="auto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12     </w:t>
            </w:r>
          </w:p>
        </w:tc>
        <w:tc>
          <w:tcPr>
            <w:tcW w:w="1700" w:type="dxa"/>
            <w:shd w:val="clear" w:color="auto" w:fill="auto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配套耗材及试剂       </w:t>
            </w:r>
          </w:p>
        </w:tc>
        <w:tc>
          <w:tcPr>
            <w:tcW w:w="6806" w:type="dxa"/>
            <w:shd w:val="clear" w:color="auto" w:fill="auto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分项报价，涵盖检测新冠病毒所需所有配套耗材及试剂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74" w:type="dxa"/>
            <w:shd w:val="clear" w:color="auto" w:fill="auto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00" w:type="dxa"/>
            <w:shd w:val="clear" w:color="auto" w:fill="auto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售后</w:t>
            </w:r>
          </w:p>
        </w:tc>
        <w:tc>
          <w:tcPr>
            <w:tcW w:w="6806" w:type="dxa"/>
            <w:shd w:val="clear" w:color="auto" w:fill="auto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耗材供货期内免费售后服务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25F"/>
    <w:rsid w:val="000920BC"/>
    <w:rsid w:val="00CA125F"/>
    <w:rsid w:val="72D8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uiPriority w:val="9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341</Characters>
  <Lines>2</Lines>
  <Paragraphs>1</Paragraphs>
  <TotalTime>0</TotalTime>
  <ScaleCrop>false</ScaleCrop>
  <LinksUpToDate>false</LinksUpToDate>
  <CharactersWithSpaces>399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2020-11-10T01:26:00Z</dcterms:created>
  <dc:creator>AutoBVT</dc:creator>
  <cp:lastModifiedBy>Administrator</cp:lastModifiedBy>
  <dcterms:modified xsi:type="dcterms:W3CDTF">2020-11-10T03:26:04Z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